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72" w:rsidRDefault="00C17B72" w:rsidP="00EC6D54"/>
    <w:p w:rsidR="00C17B72" w:rsidRPr="00C17B72" w:rsidRDefault="00C17B72" w:rsidP="007A24EC">
      <w:pPr>
        <w:spacing w:line="360" w:lineRule="auto"/>
        <w:jc w:val="center"/>
        <w:rPr>
          <w:b/>
          <w:sz w:val="24"/>
          <w:szCs w:val="24"/>
        </w:rPr>
      </w:pPr>
      <w:r w:rsidRPr="00C17B72">
        <w:rPr>
          <w:b/>
          <w:sz w:val="24"/>
          <w:szCs w:val="24"/>
        </w:rPr>
        <w:t>Порядок информирования о ходе рассмотрения запроса о предоставлении государственной</w:t>
      </w:r>
      <w:bookmarkStart w:id="0" w:name="_GoBack"/>
      <w:bookmarkEnd w:id="0"/>
      <w:r w:rsidRPr="00C17B72">
        <w:rPr>
          <w:b/>
          <w:sz w:val="24"/>
          <w:szCs w:val="24"/>
        </w:rPr>
        <w:t xml:space="preserve"> услуги и результатах</w:t>
      </w:r>
    </w:p>
    <w:p w:rsidR="00EC6D54" w:rsidRPr="00C17B72" w:rsidRDefault="00EC6D54" w:rsidP="00C17B72">
      <w:pPr>
        <w:spacing w:line="360" w:lineRule="auto"/>
        <w:jc w:val="both"/>
        <w:rPr>
          <w:sz w:val="24"/>
          <w:szCs w:val="24"/>
        </w:rPr>
      </w:pPr>
      <w:r w:rsidRPr="00C17B72">
        <w:rPr>
          <w:sz w:val="24"/>
          <w:szCs w:val="24"/>
        </w:rPr>
        <w:t>6.</w:t>
      </w:r>
      <w:r w:rsidRPr="00C17B72">
        <w:rPr>
          <w:sz w:val="24"/>
          <w:szCs w:val="24"/>
        </w:rPr>
        <w:tab/>
        <w:t>Наименование государственной услуги — постановка на учет и направление детей в образовательные учреждения, реализующие образовательные программы дошкольного образования.</w:t>
      </w:r>
    </w:p>
    <w:p w:rsidR="00EC6D54" w:rsidRPr="00C17B72" w:rsidRDefault="00EC6D54" w:rsidP="00C17B72">
      <w:pPr>
        <w:spacing w:line="360" w:lineRule="auto"/>
        <w:jc w:val="both"/>
        <w:rPr>
          <w:sz w:val="24"/>
          <w:szCs w:val="24"/>
        </w:rPr>
      </w:pPr>
      <w:r w:rsidRPr="00C17B72">
        <w:rPr>
          <w:sz w:val="24"/>
          <w:szCs w:val="24"/>
        </w:rPr>
        <w:t>7.</w:t>
      </w:r>
      <w:r w:rsidRPr="00C17B72">
        <w:rPr>
          <w:sz w:val="24"/>
          <w:szCs w:val="24"/>
        </w:rPr>
        <w:tab/>
        <w:t>Государственная услуга предоставляется ГОО.</w:t>
      </w:r>
    </w:p>
    <w:p w:rsidR="00EC6D54" w:rsidRPr="00C17B72" w:rsidRDefault="00C17B72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Ответственными  структурными</w:t>
      </w:r>
      <w:r w:rsidR="00EC6D54" w:rsidRPr="00C17B72">
        <w:rPr>
          <w:sz w:val="24"/>
          <w:szCs w:val="24"/>
        </w:rPr>
        <w:t xml:space="preserve">  подразделениями  министерства за координацию предоставления государственной услуги являются управление общего образования и управление комплек</w:t>
      </w:r>
      <w:r>
        <w:rPr>
          <w:sz w:val="24"/>
          <w:szCs w:val="24"/>
        </w:rPr>
        <w:t>сной безопасности и цифровизации</w:t>
      </w:r>
      <w:r w:rsidR="00EC6D54" w:rsidRPr="00C17B72">
        <w:rPr>
          <w:sz w:val="24"/>
          <w:szCs w:val="24"/>
        </w:rPr>
        <w:t xml:space="preserve"> образования министерства.</w:t>
      </w:r>
    </w:p>
    <w:p w:rsidR="00EC6D54" w:rsidRPr="00C17B72" w:rsidRDefault="00C17B72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предоставлении</w:t>
      </w:r>
      <w:r w:rsidR="00EC6D54" w:rsidRPr="00C17B72">
        <w:rPr>
          <w:sz w:val="24"/>
          <w:szCs w:val="24"/>
        </w:rPr>
        <w:t xml:space="preserve"> государственной услуги принимают участие территориальные управления министерства в части организации работы Территориа</w:t>
      </w:r>
      <w:r>
        <w:rPr>
          <w:sz w:val="24"/>
          <w:szCs w:val="24"/>
        </w:rPr>
        <w:t>льных комиссий по комплектованию</w:t>
      </w:r>
      <w:r w:rsidR="00EC6D54" w:rsidRPr="00C17B72">
        <w:rPr>
          <w:sz w:val="24"/>
          <w:szCs w:val="24"/>
        </w:rPr>
        <w:t xml:space="preserve"> воспитанниками государственных образовательных организаций</w:t>
      </w:r>
      <w:r>
        <w:rPr>
          <w:sz w:val="24"/>
          <w:szCs w:val="24"/>
        </w:rPr>
        <w:t xml:space="preserve"> Самарской области, реализующих</w:t>
      </w:r>
      <w:r w:rsidR="00EC6D54" w:rsidRPr="00C17B72">
        <w:rPr>
          <w:sz w:val="24"/>
          <w:szCs w:val="24"/>
        </w:rPr>
        <w:t xml:space="preserve"> основную общеобразовательную программу дошкольного образования и находящихся в ведении министерства (далее — Территориальная комиссия).</w:t>
      </w:r>
    </w:p>
    <w:p w:rsidR="00EC6D54" w:rsidRPr="00C17B72" w:rsidRDefault="00EC6D54" w:rsidP="00C17B72">
      <w:pPr>
        <w:spacing w:line="360" w:lineRule="auto"/>
        <w:jc w:val="both"/>
        <w:rPr>
          <w:sz w:val="24"/>
          <w:szCs w:val="24"/>
        </w:rPr>
      </w:pPr>
      <w:r w:rsidRPr="00C17B72">
        <w:rPr>
          <w:sz w:val="24"/>
          <w:szCs w:val="24"/>
        </w:rPr>
        <w:t xml:space="preserve"> </w:t>
      </w:r>
      <w:r w:rsidR="00C17B72">
        <w:rPr>
          <w:sz w:val="24"/>
          <w:szCs w:val="24"/>
        </w:rPr>
        <w:t xml:space="preserve">            </w:t>
      </w:r>
      <w:r w:rsidRPr="00C17B72">
        <w:rPr>
          <w:sz w:val="24"/>
          <w:szCs w:val="24"/>
        </w:rPr>
        <w:t>Предоставление государственной услуги осуществляется в многофункциональных центрах предоставления государственных и м</w:t>
      </w:r>
      <w:r w:rsidR="00C17B72">
        <w:rPr>
          <w:sz w:val="24"/>
          <w:szCs w:val="24"/>
        </w:rPr>
        <w:t xml:space="preserve">униципальных услуг (далее — </w:t>
      </w:r>
      <w:proofErr w:type="gramStart"/>
      <w:r w:rsidR="00C17B72">
        <w:rPr>
          <w:sz w:val="24"/>
          <w:szCs w:val="24"/>
        </w:rPr>
        <w:t>M</w:t>
      </w:r>
      <w:proofErr w:type="gramEnd"/>
      <w:r w:rsidR="00C17B72">
        <w:rPr>
          <w:sz w:val="24"/>
          <w:szCs w:val="24"/>
        </w:rPr>
        <w:t>ФЦ</w:t>
      </w:r>
      <w:r w:rsidRPr="00C17B72">
        <w:rPr>
          <w:sz w:val="24"/>
          <w:szCs w:val="24"/>
        </w:rPr>
        <w:t xml:space="preserve"> в части организации постановки на учет для направления в ГОО на основании соглашения, заключенного министерством с ГКУ СО «УМФЦ».</w:t>
      </w:r>
    </w:p>
    <w:p w:rsidR="00EC6D54" w:rsidRPr="00C17B72" w:rsidRDefault="00EC6D54" w:rsidP="00C17B72">
      <w:pPr>
        <w:spacing w:line="360" w:lineRule="auto"/>
        <w:jc w:val="both"/>
        <w:rPr>
          <w:sz w:val="24"/>
          <w:szCs w:val="24"/>
        </w:rPr>
      </w:pPr>
      <w:r w:rsidRPr="00C17B72">
        <w:rPr>
          <w:sz w:val="24"/>
          <w:szCs w:val="24"/>
        </w:rPr>
        <w:t>8.</w:t>
      </w:r>
      <w:r w:rsidRPr="00C17B72">
        <w:rPr>
          <w:sz w:val="24"/>
          <w:szCs w:val="24"/>
        </w:rPr>
        <w:tab/>
        <w:t>Результатами предоставления государственной услуги являются:</w:t>
      </w:r>
    </w:p>
    <w:p w:rsidR="00EC6D54" w:rsidRPr="00C17B72" w:rsidRDefault="00EC6D54" w:rsidP="00C17B72">
      <w:pPr>
        <w:spacing w:line="360" w:lineRule="auto"/>
        <w:jc w:val="both"/>
        <w:rPr>
          <w:sz w:val="24"/>
          <w:szCs w:val="24"/>
        </w:rPr>
      </w:pPr>
      <w:r w:rsidRPr="00C17B72">
        <w:rPr>
          <w:sz w:val="24"/>
          <w:szCs w:val="24"/>
        </w:rPr>
        <w:t>1)</w:t>
      </w:r>
      <w:r w:rsidRPr="00C17B72">
        <w:rPr>
          <w:sz w:val="24"/>
          <w:szCs w:val="24"/>
        </w:rPr>
        <w:tab/>
        <w:t>постановка на учет и направление на зачисление в государстве</w:t>
      </w:r>
      <w:r w:rsidR="00C17B72">
        <w:rPr>
          <w:sz w:val="24"/>
          <w:szCs w:val="24"/>
        </w:rPr>
        <w:t>нную образовательную организацию</w:t>
      </w:r>
      <w:r w:rsidRPr="00C17B72">
        <w:rPr>
          <w:sz w:val="24"/>
          <w:szCs w:val="24"/>
        </w:rPr>
        <w:t>.</w:t>
      </w:r>
    </w:p>
    <w:p w:rsidR="00EC6D54" w:rsidRPr="00C17B72" w:rsidRDefault="00C17B72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Направление выдается</w:t>
      </w:r>
      <w:r w:rsidR="00EC6D54" w:rsidRPr="00C17B72">
        <w:rPr>
          <w:sz w:val="24"/>
          <w:szCs w:val="24"/>
        </w:rPr>
        <w:t xml:space="preserve"> на основании протокола Территориальной комиссии. В прот</w:t>
      </w:r>
      <w:r>
        <w:rPr>
          <w:sz w:val="24"/>
          <w:szCs w:val="24"/>
        </w:rPr>
        <w:t>околе Территориальной комиссии у</w:t>
      </w:r>
      <w:r w:rsidR="00EC6D54" w:rsidRPr="00C17B72">
        <w:rPr>
          <w:sz w:val="24"/>
          <w:szCs w:val="24"/>
        </w:rPr>
        <w:t>казываются дата и номер, подпись должностного лица.</w:t>
      </w:r>
    </w:p>
    <w:p w:rsidR="00EC6D54" w:rsidRPr="00C17B72" w:rsidRDefault="00C17B72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направлении у</w:t>
      </w:r>
      <w:r w:rsidR="00EC6D54" w:rsidRPr="00C17B72">
        <w:rPr>
          <w:sz w:val="24"/>
          <w:szCs w:val="24"/>
        </w:rPr>
        <w:t>казываются дата и номер, подпись должностного лица, реквизиты протокола Территориальной комиссии.</w:t>
      </w:r>
    </w:p>
    <w:p w:rsidR="00EC6D54" w:rsidRPr="00C17B72" w:rsidRDefault="00C17B72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6D54" w:rsidRPr="00C17B72">
        <w:rPr>
          <w:sz w:val="24"/>
          <w:szCs w:val="24"/>
        </w:rPr>
        <w:t>Форма направл</w:t>
      </w:r>
      <w:r>
        <w:rPr>
          <w:sz w:val="24"/>
          <w:szCs w:val="24"/>
        </w:rPr>
        <w:t>ения представлена в приложении №</w:t>
      </w:r>
      <w:r w:rsidR="00EC6D54" w:rsidRPr="00C17B72">
        <w:rPr>
          <w:sz w:val="24"/>
          <w:szCs w:val="24"/>
        </w:rPr>
        <w:t xml:space="preserve"> 2 к Регламенту.</w:t>
      </w:r>
    </w:p>
    <w:p w:rsidR="00EC6D54" w:rsidRPr="00C17B72" w:rsidRDefault="00EC6D54" w:rsidP="00C17B72">
      <w:pPr>
        <w:spacing w:line="360" w:lineRule="auto"/>
        <w:jc w:val="both"/>
        <w:rPr>
          <w:sz w:val="24"/>
          <w:szCs w:val="24"/>
        </w:rPr>
      </w:pPr>
      <w:r w:rsidRPr="00C17B72">
        <w:rPr>
          <w:sz w:val="24"/>
          <w:szCs w:val="24"/>
        </w:rPr>
        <w:t>2)</w:t>
      </w:r>
      <w:r w:rsidRPr="00C17B72">
        <w:rPr>
          <w:sz w:val="24"/>
          <w:szCs w:val="24"/>
        </w:rPr>
        <w:tab/>
        <w:t>направление в государственную образовательную организацию в результате повторного участия в распределении мест.</w:t>
      </w:r>
    </w:p>
    <w:p w:rsidR="00EC6D54" w:rsidRPr="00C17B72" w:rsidRDefault="00C17B72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Направление выдается</w:t>
      </w:r>
      <w:r w:rsidR="00EC6D54" w:rsidRPr="00C17B72">
        <w:rPr>
          <w:sz w:val="24"/>
          <w:szCs w:val="24"/>
        </w:rPr>
        <w:t xml:space="preserve"> на осн</w:t>
      </w:r>
      <w:r>
        <w:rPr>
          <w:sz w:val="24"/>
          <w:szCs w:val="24"/>
        </w:rPr>
        <w:t xml:space="preserve">овании протокола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EC6D54" w:rsidRPr="00C17B72" w:rsidRDefault="00C17B72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комиссии</w:t>
      </w:r>
      <w:r w:rsidR="00EC6D54" w:rsidRPr="00C17B72">
        <w:rPr>
          <w:sz w:val="24"/>
          <w:szCs w:val="24"/>
        </w:rPr>
        <w:t>.</w:t>
      </w:r>
    </w:p>
    <w:p w:rsidR="00EC6D54" w:rsidRPr="00C17B72" w:rsidRDefault="00C17B72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6D54" w:rsidRPr="00C17B72">
        <w:rPr>
          <w:sz w:val="24"/>
          <w:szCs w:val="24"/>
        </w:rPr>
        <w:t>В прот</w:t>
      </w:r>
      <w:r>
        <w:rPr>
          <w:sz w:val="24"/>
          <w:szCs w:val="24"/>
        </w:rPr>
        <w:t>околе Территориальной комиссии у</w:t>
      </w:r>
      <w:r w:rsidR="00EC6D54" w:rsidRPr="00C17B72">
        <w:rPr>
          <w:sz w:val="24"/>
          <w:szCs w:val="24"/>
        </w:rPr>
        <w:t>казываются дата и номер,</w:t>
      </w:r>
      <w:r>
        <w:rPr>
          <w:sz w:val="24"/>
          <w:szCs w:val="24"/>
        </w:rPr>
        <w:t xml:space="preserve"> подпись должностного лица.</w:t>
      </w:r>
    </w:p>
    <w:p w:rsidR="00EC6D54" w:rsidRPr="00C17B72" w:rsidRDefault="007A24EC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EC6D54" w:rsidRPr="00C17B72">
        <w:rPr>
          <w:sz w:val="24"/>
          <w:szCs w:val="24"/>
        </w:rPr>
        <w:t>В направлении указываются дата и номер, подпись должностного лица, реквизиты протокола Территориальной комиссии.</w:t>
      </w:r>
    </w:p>
    <w:p w:rsidR="00EC6D54" w:rsidRPr="00C17B72" w:rsidRDefault="007A24EC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C6D54" w:rsidRPr="00C17B72">
        <w:rPr>
          <w:sz w:val="24"/>
          <w:szCs w:val="24"/>
        </w:rPr>
        <w:t>Форма направления представлена в приложении № 2 к Регламенту.</w:t>
      </w:r>
    </w:p>
    <w:p w:rsidR="00EC6D54" w:rsidRPr="00C17B72" w:rsidRDefault="00EC6D54" w:rsidP="00C17B72">
      <w:pPr>
        <w:spacing w:line="360" w:lineRule="auto"/>
        <w:jc w:val="both"/>
        <w:rPr>
          <w:sz w:val="24"/>
          <w:szCs w:val="24"/>
        </w:rPr>
      </w:pPr>
      <w:r w:rsidRPr="00C17B72">
        <w:rPr>
          <w:sz w:val="24"/>
          <w:szCs w:val="24"/>
        </w:rPr>
        <w:t>3)</w:t>
      </w:r>
      <w:r w:rsidRPr="00C17B72">
        <w:rPr>
          <w:sz w:val="24"/>
          <w:szCs w:val="24"/>
        </w:rPr>
        <w:tab/>
        <w:t>исправление   допущенных опечаток и ошибок   в выданных в результате предоставления государственной услуги документах.</w:t>
      </w:r>
    </w:p>
    <w:p w:rsidR="00EC6D54" w:rsidRPr="00C17B72" w:rsidRDefault="007A24EC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C6D54" w:rsidRPr="00C17B72">
        <w:rPr>
          <w:sz w:val="24"/>
          <w:szCs w:val="24"/>
        </w:rPr>
        <w:t>Документом, содержащим решение о предоставлении государственной услуги, на основании которого Заявителю предоставляется результат государственной услуги, являются документы с исправленными опечатками и ошибками, в которых указаны дата и номер документов.</w:t>
      </w:r>
    </w:p>
    <w:p w:rsidR="00EC6D54" w:rsidRPr="00C17B72" w:rsidRDefault="00EC6D54" w:rsidP="00C17B72">
      <w:pPr>
        <w:spacing w:line="360" w:lineRule="auto"/>
        <w:jc w:val="both"/>
        <w:rPr>
          <w:sz w:val="24"/>
          <w:szCs w:val="24"/>
        </w:rPr>
      </w:pPr>
      <w:r w:rsidRPr="00C17B72">
        <w:rPr>
          <w:sz w:val="24"/>
          <w:szCs w:val="24"/>
        </w:rPr>
        <w:t>9.</w:t>
      </w:r>
      <w:r w:rsidRPr="00C17B72">
        <w:rPr>
          <w:sz w:val="24"/>
          <w:szCs w:val="24"/>
        </w:rPr>
        <w:tab/>
        <w:t>Формирование реестровой записи по результатам предоставления государственной услуги не предусмотрено, поскольку реестровая запись не является   результатом   предоставления   государственной   услуги ни в одном из вариантов предоставления государственной услуги.</w:t>
      </w:r>
    </w:p>
    <w:p w:rsidR="00EC6D54" w:rsidRPr="00C17B72" w:rsidRDefault="00EC6D54" w:rsidP="00C17B72">
      <w:pPr>
        <w:spacing w:line="360" w:lineRule="auto"/>
        <w:jc w:val="both"/>
        <w:rPr>
          <w:sz w:val="24"/>
          <w:szCs w:val="24"/>
        </w:rPr>
      </w:pPr>
      <w:r w:rsidRPr="00C17B72">
        <w:rPr>
          <w:sz w:val="24"/>
          <w:szCs w:val="24"/>
        </w:rPr>
        <w:t>10.</w:t>
      </w:r>
      <w:r w:rsidRPr="00C17B72">
        <w:rPr>
          <w:sz w:val="24"/>
          <w:szCs w:val="24"/>
        </w:rPr>
        <w:tab/>
        <w:t>Факт получения Заявителем результата предоставления государственной услуги фиксируется в государственной информационной системе Самарской области «Автоматизированная система управления региональной си</w:t>
      </w:r>
      <w:r w:rsidR="007A24EC">
        <w:rPr>
          <w:sz w:val="24"/>
          <w:szCs w:val="24"/>
        </w:rPr>
        <w:t>стемой образованию› (далее — AC</w:t>
      </w:r>
      <w:proofErr w:type="gramStart"/>
      <w:r w:rsidR="007A24EC">
        <w:rPr>
          <w:sz w:val="24"/>
          <w:szCs w:val="24"/>
        </w:rPr>
        <w:t>У</w:t>
      </w:r>
      <w:proofErr w:type="gramEnd"/>
      <w:r w:rsidRPr="00C17B72">
        <w:rPr>
          <w:sz w:val="24"/>
          <w:szCs w:val="24"/>
        </w:rPr>
        <w:t xml:space="preserve"> PCO).</w:t>
      </w:r>
    </w:p>
    <w:p w:rsidR="00EC6D54" w:rsidRPr="00C17B72" w:rsidRDefault="00EC6D54" w:rsidP="00C17B72">
      <w:pPr>
        <w:spacing w:line="360" w:lineRule="auto"/>
        <w:jc w:val="both"/>
        <w:rPr>
          <w:sz w:val="24"/>
          <w:szCs w:val="24"/>
        </w:rPr>
      </w:pPr>
      <w:r w:rsidRPr="00C17B72">
        <w:rPr>
          <w:sz w:val="24"/>
          <w:szCs w:val="24"/>
        </w:rPr>
        <w:t>11.</w:t>
      </w:r>
      <w:r w:rsidRPr="00C17B72">
        <w:rPr>
          <w:sz w:val="24"/>
          <w:szCs w:val="24"/>
        </w:rPr>
        <w:tab/>
        <w:t>Результат предоставления государственной услуги направляется Заявителю в зависимости от варианта предоставления государственной</w:t>
      </w:r>
    </w:p>
    <w:p w:rsidR="00EC6D54" w:rsidRPr="00C17B72" w:rsidRDefault="007A24EC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дл</w:t>
      </w:r>
      <w:r w:rsidR="00EC6D54" w:rsidRPr="00C17B72">
        <w:rPr>
          <w:sz w:val="24"/>
          <w:szCs w:val="24"/>
        </w:rPr>
        <w:t>я вариантов 1 и 2 предоставления государственной услуги, установленны</w:t>
      </w:r>
      <w:r>
        <w:rPr>
          <w:sz w:val="24"/>
          <w:szCs w:val="24"/>
        </w:rPr>
        <w:t>х в соответствии с приложением №</w:t>
      </w:r>
      <w:r w:rsidR="00EC6D54" w:rsidRPr="00C17B72">
        <w:rPr>
          <w:sz w:val="24"/>
          <w:szCs w:val="24"/>
        </w:rPr>
        <w:t xml:space="preserve"> 1 к Регламенту:</w:t>
      </w:r>
    </w:p>
    <w:p w:rsidR="00EC6D54" w:rsidRPr="00C17B72" w:rsidRDefault="007A24EC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C6D54" w:rsidRPr="00C17B72">
        <w:rPr>
          <w:sz w:val="24"/>
          <w:szCs w:val="24"/>
        </w:rPr>
        <w:t>в личный кабинет Заявителя в федеральной государственной информационной системе «Единый порт</w:t>
      </w:r>
      <w:r>
        <w:rPr>
          <w:sz w:val="24"/>
          <w:szCs w:val="24"/>
        </w:rPr>
        <w:t>ал государственных и муниципальных услуг (функций)» (далее — ЕІП</w:t>
      </w:r>
      <w:r w:rsidR="00EC6D54" w:rsidRPr="00C17B72">
        <w:rPr>
          <w:sz w:val="24"/>
          <w:szCs w:val="24"/>
        </w:rPr>
        <w:t>ГУ);</w:t>
      </w:r>
    </w:p>
    <w:p w:rsidR="00EC6D54" w:rsidRPr="00C17B72" w:rsidRDefault="007A24EC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личный</w:t>
      </w:r>
      <w:r w:rsidR="00EC6D54" w:rsidRPr="00C17B72">
        <w:rPr>
          <w:sz w:val="24"/>
          <w:szCs w:val="24"/>
        </w:rPr>
        <w:t xml:space="preserve"> кабинет За</w:t>
      </w:r>
      <w:r>
        <w:rPr>
          <w:sz w:val="24"/>
          <w:szCs w:val="24"/>
        </w:rPr>
        <w:t>явителя в AC</w:t>
      </w:r>
      <w:proofErr w:type="gramStart"/>
      <w:r>
        <w:rPr>
          <w:sz w:val="24"/>
          <w:szCs w:val="24"/>
        </w:rPr>
        <w:t>У</w:t>
      </w:r>
      <w:proofErr w:type="gramEnd"/>
      <w:r w:rsidR="00EC6D54" w:rsidRPr="00C17B72">
        <w:rPr>
          <w:sz w:val="24"/>
          <w:szCs w:val="24"/>
        </w:rPr>
        <w:t xml:space="preserve"> PCO;</w:t>
      </w:r>
    </w:p>
    <w:p w:rsidR="00EC6D54" w:rsidRPr="00C17B72" w:rsidRDefault="007A24EC" w:rsidP="00C17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6D54" w:rsidRPr="00C17B72">
        <w:rPr>
          <w:sz w:val="24"/>
          <w:szCs w:val="24"/>
        </w:rPr>
        <w:t>при личном обращении Заявителя в МФЦ или ГОО.</w:t>
      </w:r>
    </w:p>
    <w:p w:rsidR="00DF145F" w:rsidRPr="00C17B72" w:rsidRDefault="00EC6D54" w:rsidP="00C17B72">
      <w:pPr>
        <w:spacing w:line="360" w:lineRule="auto"/>
        <w:jc w:val="both"/>
        <w:rPr>
          <w:sz w:val="24"/>
          <w:szCs w:val="24"/>
        </w:rPr>
      </w:pPr>
      <w:r w:rsidRPr="00C17B72">
        <w:rPr>
          <w:sz w:val="24"/>
          <w:szCs w:val="24"/>
        </w:rPr>
        <w:t>2)</w:t>
      </w:r>
      <w:r w:rsidRPr="00C17B72">
        <w:rPr>
          <w:sz w:val="24"/>
          <w:szCs w:val="24"/>
        </w:rPr>
        <w:tab/>
        <w:t xml:space="preserve">для варианта </w:t>
      </w:r>
      <w:r w:rsidR="007A24EC">
        <w:rPr>
          <w:sz w:val="24"/>
          <w:szCs w:val="24"/>
        </w:rPr>
        <w:t>3 предоставления государственной</w:t>
      </w:r>
      <w:r w:rsidRPr="00C17B72">
        <w:rPr>
          <w:sz w:val="24"/>
          <w:szCs w:val="24"/>
        </w:rPr>
        <w:t xml:space="preserve"> услуги, установленного в соответствии с приложением № 1 к Регламенту, при личном обращении Заявителя.</w:t>
      </w:r>
    </w:p>
    <w:sectPr w:rsidR="00DF145F" w:rsidRPr="00C17B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5B" w:rsidRDefault="00040F5B">
      <w:r>
        <w:separator/>
      </w:r>
    </w:p>
  </w:endnote>
  <w:endnote w:type="continuationSeparator" w:id="0">
    <w:p w:rsidR="00040F5B" w:rsidRDefault="0004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5B" w:rsidRDefault="00040F5B">
      <w:r>
        <w:separator/>
      </w:r>
    </w:p>
  </w:footnote>
  <w:footnote w:type="continuationSeparator" w:id="0">
    <w:p w:rsidR="00040F5B" w:rsidRDefault="0004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10" w:rsidRDefault="00EC6D5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A04CDC" wp14:editId="16B18EBB">
              <wp:simplePos x="0" y="0"/>
              <wp:positionH relativeFrom="page">
                <wp:posOffset>3675380</wp:posOffset>
              </wp:positionH>
              <wp:positionV relativeFrom="page">
                <wp:posOffset>481965</wp:posOffset>
              </wp:positionV>
              <wp:extent cx="152400" cy="22987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F10" w:rsidRDefault="00040F5B">
                          <w:pPr>
                            <w:spacing w:before="15"/>
                            <w:ind w:left="60"/>
                            <w:rPr>
                              <w:sz w:val="2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9.4pt;margin-top:37.95pt;width:12pt;height:1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A+uA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" filled="f" stroked="f">
              <v:textbox inset="0,0,0,0">
                <w:txbxContent>
                  <w:p w:rsidR="00D05F10" w:rsidRDefault="00040F5B">
                    <w:pPr>
                      <w:spacing w:before="15"/>
                      <w:ind w:left="60"/>
                      <w:rPr>
                        <w:sz w:val="2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A03"/>
    <w:multiLevelType w:val="multilevel"/>
    <w:tmpl w:val="FB220124"/>
    <w:lvl w:ilvl="0">
      <w:start w:val="6"/>
      <w:numFmt w:val="decimal"/>
      <w:lvlText w:val="%1."/>
      <w:lvlJc w:val="left"/>
      <w:pPr>
        <w:ind w:left="1918" w:hanging="358"/>
        <w:jc w:val="right"/>
      </w:pPr>
      <w:rPr>
        <w:rFonts w:hint="default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956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000" w:hanging="9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0" w:hanging="9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80" w:hanging="9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0" w:hanging="9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440" w:hanging="9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10" w:hanging="9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80" w:hanging="956"/>
      </w:pPr>
      <w:rPr>
        <w:rFonts w:hint="default"/>
        <w:lang w:val="ru-RU" w:eastAsia="en-US" w:bidi="ar-SA"/>
      </w:rPr>
    </w:lvl>
  </w:abstractNum>
  <w:abstractNum w:abstractNumId="1">
    <w:nsid w:val="419F4558"/>
    <w:multiLevelType w:val="hybridMultilevel"/>
    <w:tmpl w:val="1F72A7A6"/>
    <w:lvl w:ilvl="0" w:tplc="065436E0">
      <w:start w:val="1"/>
      <w:numFmt w:val="decimal"/>
      <w:lvlText w:val="%1)"/>
      <w:lvlJc w:val="left"/>
      <w:pPr>
        <w:ind w:left="994" w:hanging="410"/>
        <w:jc w:val="left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8448595E">
      <w:numFmt w:val="bullet"/>
      <w:lvlText w:val="•"/>
      <w:lvlJc w:val="left"/>
      <w:pPr>
        <w:ind w:left="2012" w:hanging="410"/>
      </w:pPr>
      <w:rPr>
        <w:rFonts w:hint="default"/>
        <w:lang w:val="ru-RU" w:eastAsia="en-US" w:bidi="ar-SA"/>
      </w:rPr>
    </w:lvl>
    <w:lvl w:ilvl="2" w:tplc="C40C9FD6">
      <w:numFmt w:val="bullet"/>
      <w:lvlText w:val="•"/>
      <w:lvlJc w:val="left"/>
      <w:pPr>
        <w:ind w:left="3024" w:hanging="410"/>
      </w:pPr>
      <w:rPr>
        <w:rFonts w:hint="default"/>
        <w:lang w:val="ru-RU" w:eastAsia="en-US" w:bidi="ar-SA"/>
      </w:rPr>
    </w:lvl>
    <w:lvl w:ilvl="3" w:tplc="63C60058">
      <w:numFmt w:val="bullet"/>
      <w:lvlText w:val="•"/>
      <w:lvlJc w:val="left"/>
      <w:pPr>
        <w:ind w:left="4036" w:hanging="410"/>
      </w:pPr>
      <w:rPr>
        <w:rFonts w:hint="default"/>
        <w:lang w:val="ru-RU" w:eastAsia="en-US" w:bidi="ar-SA"/>
      </w:rPr>
    </w:lvl>
    <w:lvl w:ilvl="4" w:tplc="B0C4FFF8">
      <w:numFmt w:val="bullet"/>
      <w:lvlText w:val="•"/>
      <w:lvlJc w:val="left"/>
      <w:pPr>
        <w:ind w:left="5048" w:hanging="410"/>
      </w:pPr>
      <w:rPr>
        <w:rFonts w:hint="default"/>
        <w:lang w:val="ru-RU" w:eastAsia="en-US" w:bidi="ar-SA"/>
      </w:rPr>
    </w:lvl>
    <w:lvl w:ilvl="5" w:tplc="7EE0C00E">
      <w:numFmt w:val="bullet"/>
      <w:lvlText w:val="•"/>
      <w:lvlJc w:val="left"/>
      <w:pPr>
        <w:ind w:left="6060" w:hanging="410"/>
      </w:pPr>
      <w:rPr>
        <w:rFonts w:hint="default"/>
        <w:lang w:val="ru-RU" w:eastAsia="en-US" w:bidi="ar-SA"/>
      </w:rPr>
    </w:lvl>
    <w:lvl w:ilvl="6" w:tplc="5B66DF10">
      <w:numFmt w:val="bullet"/>
      <w:lvlText w:val="•"/>
      <w:lvlJc w:val="left"/>
      <w:pPr>
        <w:ind w:left="7072" w:hanging="410"/>
      </w:pPr>
      <w:rPr>
        <w:rFonts w:hint="default"/>
        <w:lang w:val="ru-RU" w:eastAsia="en-US" w:bidi="ar-SA"/>
      </w:rPr>
    </w:lvl>
    <w:lvl w:ilvl="7" w:tplc="18640EB0">
      <w:numFmt w:val="bullet"/>
      <w:lvlText w:val="•"/>
      <w:lvlJc w:val="left"/>
      <w:pPr>
        <w:ind w:left="8084" w:hanging="410"/>
      </w:pPr>
      <w:rPr>
        <w:rFonts w:hint="default"/>
        <w:lang w:val="ru-RU" w:eastAsia="en-US" w:bidi="ar-SA"/>
      </w:rPr>
    </w:lvl>
    <w:lvl w:ilvl="8" w:tplc="F2BCA6C8">
      <w:numFmt w:val="bullet"/>
      <w:lvlText w:val="•"/>
      <w:lvlJc w:val="left"/>
      <w:pPr>
        <w:ind w:left="9096" w:hanging="410"/>
      </w:pPr>
      <w:rPr>
        <w:rFonts w:hint="default"/>
        <w:lang w:val="ru-RU" w:eastAsia="en-US" w:bidi="ar-SA"/>
      </w:rPr>
    </w:lvl>
  </w:abstractNum>
  <w:abstractNum w:abstractNumId="2">
    <w:nsid w:val="6B5E5536"/>
    <w:multiLevelType w:val="hybridMultilevel"/>
    <w:tmpl w:val="71BCC7FE"/>
    <w:lvl w:ilvl="0" w:tplc="01E044B6">
      <w:start w:val="1"/>
      <w:numFmt w:val="decimal"/>
      <w:lvlText w:val="%1)"/>
      <w:lvlJc w:val="left"/>
      <w:pPr>
        <w:ind w:left="991" w:hanging="301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6DFCC3E0">
      <w:numFmt w:val="bullet"/>
      <w:lvlText w:val="•"/>
      <w:lvlJc w:val="left"/>
      <w:pPr>
        <w:ind w:left="2012" w:hanging="301"/>
      </w:pPr>
      <w:rPr>
        <w:rFonts w:hint="default"/>
        <w:lang w:val="ru-RU" w:eastAsia="en-US" w:bidi="ar-SA"/>
      </w:rPr>
    </w:lvl>
    <w:lvl w:ilvl="2" w:tplc="DE40EF8C">
      <w:numFmt w:val="bullet"/>
      <w:lvlText w:val="•"/>
      <w:lvlJc w:val="left"/>
      <w:pPr>
        <w:ind w:left="3024" w:hanging="301"/>
      </w:pPr>
      <w:rPr>
        <w:rFonts w:hint="default"/>
        <w:lang w:val="ru-RU" w:eastAsia="en-US" w:bidi="ar-SA"/>
      </w:rPr>
    </w:lvl>
    <w:lvl w:ilvl="3" w:tplc="954609FA">
      <w:numFmt w:val="bullet"/>
      <w:lvlText w:val="•"/>
      <w:lvlJc w:val="left"/>
      <w:pPr>
        <w:ind w:left="4036" w:hanging="301"/>
      </w:pPr>
      <w:rPr>
        <w:rFonts w:hint="default"/>
        <w:lang w:val="ru-RU" w:eastAsia="en-US" w:bidi="ar-SA"/>
      </w:rPr>
    </w:lvl>
    <w:lvl w:ilvl="4" w:tplc="36CE01E6">
      <w:numFmt w:val="bullet"/>
      <w:lvlText w:val="•"/>
      <w:lvlJc w:val="left"/>
      <w:pPr>
        <w:ind w:left="5048" w:hanging="301"/>
      </w:pPr>
      <w:rPr>
        <w:rFonts w:hint="default"/>
        <w:lang w:val="ru-RU" w:eastAsia="en-US" w:bidi="ar-SA"/>
      </w:rPr>
    </w:lvl>
    <w:lvl w:ilvl="5" w:tplc="4CB2B7BA">
      <w:numFmt w:val="bullet"/>
      <w:lvlText w:val="•"/>
      <w:lvlJc w:val="left"/>
      <w:pPr>
        <w:ind w:left="6060" w:hanging="301"/>
      </w:pPr>
      <w:rPr>
        <w:rFonts w:hint="default"/>
        <w:lang w:val="ru-RU" w:eastAsia="en-US" w:bidi="ar-SA"/>
      </w:rPr>
    </w:lvl>
    <w:lvl w:ilvl="6" w:tplc="F99EAA34">
      <w:numFmt w:val="bullet"/>
      <w:lvlText w:val="•"/>
      <w:lvlJc w:val="left"/>
      <w:pPr>
        <w:ind w:left="7072" w:hanging="301"/>
      </w:pPr>
      <w:rPr>
        <w:rFonts w:hint="default"/>
        <w:lang w:val="ru-RU" w:eastAsia="en-US" w:bidi="ar-SA"/>
      </w:rPr>
    </w:lvl>
    <w:lvl w:ilvl="7" w:tplc="2FB49598">
      <w:numFmt w:val="bullet"/>
      <w:lvlText w:val="•"/>
      <w:lvlJc w:val="left"/>
      <w:pPr>
        <w:ind w:left="8084" w:hanging="301"/>
      </w:pPr>
      <w:rPr>
        <w:rFonts w:hint="default"/>
        <w:lang w:val="ru-RU" w:eastAsia="en-US" w:bidi="ar-SA"/>
      </w:rPr>
    </w:lvl>
    <w:lvl w:ilvl="8" w:tplc="6C764C88">
      <w:numFmt w:val="bullet"/>
      <w:lvlText w:val="•"/>
      <w:lvlJc w:val="left"/>
      <w:pPr>
        <w:ind w:left="9096" w:hanging="3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9D"/>
    <w:rsid w:val="00040F5B"/>
    <w:rsid w:val="0048549D"/>
    <w:rsid w:val="007A24EC"/>
    <w:rsid w:val="00C17B72"/>
    <w:rsid w:val="00DF145F"/>
    <w:rsid w:val="00E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6D54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EC6D54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EC6D54"/>
    <w:pPr>
      <w:ind w:left="989" w:firstLine="696"/>
      <w:jc w:val="both"/>
    </w:pPr>
  </w:style>
  <w:style w:type="paragraph" w:styleId="a6">
    <w:name w:val="header"/>
    <w:basedOn w:val="a"/>
    <w:link w:val="a7"/>
    <w:uiPriority w:val="99"/>
    <w:unhideWhenUsed/>
    <w:rsid w:val="007A2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24E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A2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24E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6D54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EC6D54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EC6D54"/>
    <w:pPr>
      <w:ind w:left="989" w:firstLine="696"/>
      <w:jc w:val="both"/>
    </w:pPr>
  </w:style>
  <w:style w:type="paragraph" w:styleId="a6">
    <w:name w:val="header"/>
    <w:basedOn w:val="a"/>
    <w:link w:val="a7"/>
    <w:uiPriority w:val="99"/>
    <w:unhideWhenUsed/>
    <w:rsid w:val="007A2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24EC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A2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24E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2023-06-21T10:55:00Z</dcterms:created>
  <dcterms:modified xsi:type="dcterms:W3CDTF">2023-06-21T11:29:00Z</dcterms:modified>
</cp:coreProperties>
</file>